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436F3" w:rsidRPr="00380DB2" w:rsidRDefault="005436F3" w:rsidP="005436F3">
      <w:pPr>
        <w:pStyle w:val="Titolo1"/>
        <w:ind w:right="327"/>
        <w:jc w:val="center"/>
        <w:rPr>
          <w:color w:val="auto"/>
          <w:sz w:val="24"/>
          <w:szCs w:val="22"/>
        </w:rPr>
      </w:pPr>
      <w:r w:rsidRPr="00661609">
        <w:rPr>
          <w:bCs/>
          <w:sz w:val="24"/>
        </w:rPr>
        <w:t xml:space="preserve">Allegato1. </w:t>
      </w:r>
      <w:r w:rsidRPr="00380DB2">
        <w:rPr>
          <w:color w:val="auto"/>
          <w:sz w:val="24"/>
          <w:szCs w:val="22"/>
        </w:rPr>
        <w:t>PIATTAFORMA DI MILLIFLUIDICA di TWIN HELIX SRL (</w:t>
      </w:r>
      <w:proofErr w:type="spellStart"/>
      <w:r w:rsidRPr="00380DB2">
        <w:rPr>
          <w:color w:val="auto"/>
          <w:sz w:val="24"/>
          <w:szCs w:val="22"/>
        </w:rPr>
        <w:t>mod</w:t>
      </w:r>
      <w:proofErr w:type="spellEnd"/>
      <w:r w:rsidRPr="00380DB2">
        <w:rPr>
          <w:color w:val="auto"/>
          <w:sz w:val="24"/>
          <w:szCs w:val="22"/>
        </w:rPr>
        <w:t>. IV Tech)</w:t>
      </w:r>
    </w:p>
    <w:p w:rsidR="005436F3" w:rsidRPr="00661609" w:rsidRDefault="005436F3" w:rsidP="005436F3">
      <w:pPr>
        <w:spacing w:after="47"/>
        <w:ind w:left="572"/>
        <w:jc w:val="center"/>
        <w:rPr>
          <w:b/>
          <w:bCs/>
          <w:sz w:val="24"/>
          <w:szCs w:val="24"/>
        </w:rPr>
      </w:pPr>
    </w:p>
    <w:p w:rsidR="005436F3" w:rsidRPr="00EE55A1" w:rsidRDefault="005436F3" w:rsidP="005436F3">
      <w:pPr>
        <w:spacing w:after="47"/>
        <w:jc w:val="center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:rsidR="005436F3" w:rsidRDefault="005436F3" w:rsidP="005436F3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:rsidR="005436F3" w:rsidRPr="00EE55A1" w:rsidRDefault="005436F3" w:rsidP="005436F3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:rsidR="005436F3" w:rsidRPr="00EE55A1" w:rsidRDefault="005436F3" w:rsidP="005436F3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b/>
                <w:sz w:val="22"/>
                <w:szCs w:val="22"/>
              </w:rPr>
              <w:t>UTENTE INTERNO ALL’UNIVERSITA’ DEGLI STUDI DI PARMA</w:t>
            </w:r>
          </w:p>
        </w:tc>
      </w:tr>
      <w:tr w:rsidR="005436F3" w:rsidRPr="00EE55A1" w:rsidTr="00AD1D36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Dip.to/Centro: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Richiedente: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Utilizzatore: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E-mail: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>Telefono:</w:t>
            </w:r>
          </w:p>
        </w:tc>
      </w:tr>
    </w:tbl>
    <w:p w:rsidR="005436F3" w:rsidRDefault="005436F3" w:rsidP="005436F3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b/>
                <w:sz w:val="22"/>
                <w:szCs w:val="22"/>
              </w:rPr>
            </w:pPr>
            <w:r w:rsidRPr="00F937A5">
              <w:rPr>
                <w:b/>
                <w:sz w:val="22"/>
                <w:szCs w:val="22"/>
              </w:rPr>
              <w:t xml:space="preserve">UTENTE ESTERNO </w:t>
            </w:r>
          </w:p>
        </w:tc>
      </w:tr>
      <w:tr w:rsidR="005436F3" w:rsidRPr="00EE55A1" w:rsidTr="00AD1D36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Ragione Sociale: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P.IVA/CF.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>Indirizzo: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Richiedente: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Utilizzatore: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E-mail: </w:t>
            </w:r>
          </w:p>
        </w:tc>
      </w:tr>
      <w:tr w:rsidR="005436F3" w:rsidRPr="00EE55A1" w:rsidTr="00AD1D36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6F3" w:rsidRPr="00F937A5" w:rsidRDefault="005436F3" w:rsidP="00AD1D36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Telefono: </w:t>
            </w:r>
          </w:p>
        </w:tc>
      </w:tr>
    </w:tbl>
    <w:p w:rsidR="005436F3" w:rsidRDefault="005436F3" w:rsidP="005436F3">
      <w:pPr>
        <w:spacing w:after="9"/>
        <w:rPr>
          <w:sz w:val="24"/>
          <w:szCs w:val="24"/>
        </w:rPr>
      </w:pPr>
    </w:p>
    <w:p w:rsidR="005436F3" w:rsidRDefault="005436F3" w:rsidP="005436F3">
      <w:pPr>
        <w:spacing w:after="9"/>
        <w:rPr>
          <w:sz w:val="24"/>
          <w:szCs w:val="24"/>
        </w:rPr>
      </w:pPr>
    </w:p>
    <w:p w:rsidR="005436F3" w:rsidRPr="00EE55A1" w:rsidRDefault="005436F3" w:rsidP="005436F3">
      <w:pPr>
        <w:spacing w:after="9"/>
        <w:rPr>
          <w:sz w:val="24"/>
          <w:szCs w:val="24"/>
        </w:rPr>
      </w:pPr>
    </w:p>
    <w:p w:rsidR="005436F3" w:rsidRDefault="005436F3" w:rsidP="005436F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436F3" w:rsidRDefault="005436F3" w:rsidP="005436F3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:rsidR="005436F3" w:rsidRPr="00EE55A1" w:rsidRDefault="005436F3" w:rsidP="005436F3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5436F3" w:rsidRPr="00BE0488" w:rsidTr="00AD1D36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ind w:left="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 di analisi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</w:tc>
      </w:tr>
      <w:tr w:rsidR="005436F3" w:rsidRPr="00BE0488" w:rsidTr="00AD1D36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ind w:left="5"/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>Tipologia campioni</w:t>
            </w:r>
          </w:p>
          <w:p w:rsidR="005436F3" w:rsidRPr="00BE0488" w:rsidRDefault="005436F3" w:rsidP="00AD1D36">
            <w:pPr>
              <w:ind w:left="5"/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>(descrivere brevemente, specificando la matrice)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i/>
                <w:iCs/>
                <w:sz w:val="22"/>
                <w:szCs w:val="22"/>
              </w:rPr>
            </w:pPr>
          </w:p>
        </w:tc>
      </w:tr>
      <w:tr w:rsidR="005436F3" w:rsidRPr="00BE0488" w:rsidTr="00AD1D36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ind w:left="5"/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>Solvente o miscela di solventi nel campione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sz w:val="22"/>
                <w:szCs w:val="22"/>
              </w:rPr>
            </w:pPr>
          </w:p>
        </w:tc>
      </w:tr>
      <w:tr w:rsidR="005436F3" w:rsidRPr="00BE0488" w:rsidTr="00AD1D36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>Fattori di rischio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 xml:space="preserve">infiammabile </w:t>
            </w:r>
            <w:r w:rsidRPr="00BE0488">
              <w:rPr>
                <w:b/>
                <w:sz w:val="22"/>
                <w:szCs w:val="22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 xml:space="preserve">irritante </w:t>
            </w:r>
            <w:r w:rsidRPr="00BE0488">
              <w:rPr>
                <w:b/>
                <w:sz w:val="22"/>
                <w:szCs w:val="22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 xml:space="preserve">tossicità acuta </w:t>
            </w:r>
            <w:r w:rsidRPr="00BE0488">
              <w:rPr>
                <w:b/>
                <w:sz w:val="22"/>
                <w:szCs w:val="22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 xml:space="preserve">nocivo </w:t>
            </w:r>
            <w:r w:rsidRPr="00BE0488">
              <w:rPr>
                <w:b/>
                <w:sz w:val="22"/>
                <w:szCs w:val="22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>corrosivo</w:t>
            </w:r>
          </w:p>
          <w:p w:rsidR="005436F3" w:rsidRPr="00BE0488" w:rsidRDefault="005436F3" w:rsidP="00AD1D36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>comburente</w:t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/>
                <w:sz w:val="22"/>
                <w:szCs w:val="22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 xml:space="preserve">cancerogeno/mutageno </w:t>
            </w:r>
          </w:p>
          <w:p w:rsidR="005436F3" w:rsidRPr="00BE0488" w:rsidRDefault="005436F3" w:rsidP="00AD1D36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 w:rsidRPr="00BE0488">
              <w:rPr>
                <w:bCs/>
                <w:sz w:val="22"/>
                <w:szCs w:val="22"/>
              </w:rPr>
              <w:t>pericoloso per l’ambiente</w:t>
            </w:r>
          </w:p>
          <w:p w:rsidR="005436F3" w:rsidRPr="00BE0488" w:rsidRDefault="005436F3" w:rsidP="00AD1D36">
            <w:pPr>
              <w:rPr>
                <w:bCs/>
                <w:sz w:val="22"/>
                <w:szCs w:val="22"/>
              </w:rPr>
            </w:pPr>
          </w:p>
        </w:tc>
      </w:tr>
      <w:tr w:rsidR="005436F3" w:rsidRPr="00BE0488" w:rsidTr="00AD1D36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Analiti di interesse (nomi/classe)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1C2C71" w:rsidRDefault="005436F3" w:rsidP="00AD1D36">
            <w:pPr>
              <w:rPr>
                <w:bCs/>
              </w:rPr>
            </w:pPr>
          </w:p>
        </w:tc>
      </w:tr>
      <w:tr w:rsidR="005436F3" w:rsidRPr="00BE0488" w:rsidTr="00AD1D36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Moduli da utilizzare (oltre a </w:t>
            </w:r>
            <w:proofErr w:type="spellStart"/>
            <w:r>
              <w:rPr>
                <w:b/>
                <w:bCs/>
                <w:sz w:val="22"/>
                <w:szCs w:val="22"/>
              </w:rPr>
              <w:t>LivePro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6F3" w:rsidRPr="00BE0488" w:rsidRDefault="005436F3" w:rsidP="00AD1D36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LiveBox1</w:t>
            </w:r>
          </w:p>
          <w:p w:rsidR="005436F3" w:rsidRPr="00BE0488" w:rsidRDefault="005436F3" w:rsidP="00AD1D36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LiveBox2</w:t>
            </w:r>
          </w:p>
          <w:p w:rsidR="005436F3" w:rsidRDefault="005436F3" w:rsidP="00AD1D36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MultiDyn</w:t>
            </w:r>
            <w:proofErr w:type="spellEnd"/>
          </w:p>
          <w:p w:rsidR="005436F3" w:rsidRPr="00A045CA" w:rsidRDefault="005436F3" w:rsidP="00AD1D36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LivePa</w:t>
            </w:r>
            <w:proofErr w:type="spellEnd"/>
          </w:p>
        </w:tc>
      </w:tr>
    </w:tbl>
    <w:p w:rsidR="005436F3" w:rsidRPr="00EE55A1" w:rsidRDefault="005436F3" w:rsidP="005436F3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:rsidR="005436F3" w:rsidRDefault="005436F3" w:rsidP="005436F3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:rsidR="005436F3" w:rsidRDefault="005436F3" w:rsidP="005436F3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:rsidR="005436F3" w:rsidRPr="00EE55A1" w:rsidRDefault="005436F3" w:rsidP="005436F3">
      <w:pPr>
        <w:spacing w:after="24"/>
        <w:rPr>
          <w:sz w:val="24"/>
          <w:szCs w:val="24"/>
        </w:rPr>
      </w:pPr>
    </w:p>
    <w:p w:rsidR="005436F3" w:rsidRDefault="005436F3" w:rsidP="005436F3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</w:p>
    <w:p w:rsidR="005436F3" w:rsidRPr="00E97906" w:rsidRDefault="005436F3" w:rsidP="005436F3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:rsidR="005436F3" w:rsidRPr="00E97906" w:rsidRDefault="005436F3" w:rsidP="005436F3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:rsidR="005436F3" w:rsidRDefault="005436F3" w:rsidP="005436F3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:rsidR="00623E2A" w:rsidRDefault="00623E2A"/>
    <w:sectPr w:rsidR="00623E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F3"/>
    <w:rsid w:val="005436F3"/>
    <w:rsid w:val="0062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D51B2-10C0-4EE5-B68E-12A23343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36F3"/>
    <w:rPr>
      <w:kern w:val="0"/>
      <w14:ligatures w14:val="none"/>
    </w:rPr>
  </w:style>
  <w:style w:type="paragraph" w:styleId="Titolo1">
    <w:name w:val="heading 1"/>
    <w:next w:val="Normale"/>
    <w:link w:val="Titolo1Carattere"/>
    <w:uiPriority w:val="9"/>
    <w:qFormat/>
    <w:rsid w:val="005436F3"/>
    <w:pPr>
      <w:keepNext/>
      <w:keepLines/>
      <w:spacing w:after="0"/>
      <w:ind w:left="119" w:right="342" w:hanging="10"/>
      <w:jc w:val="right"/>
      <w:outlineLvl w:val="0"/>
    </w:pPr>
    <w:rPr>
      <w:rFonts w:ascii="Calibri" w:eastAsia="Calibri" w:hAnsi="Calibri" w:cs="Calibri"/>
      <w:b/>
      <w:color w:val="000000"/>
      <w:kern w:val="0"/>
      <w:sz w:val="28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436F3"/>
    <w:rPr>
      <w:rFonts w:ascii="Calibri" w:eastAsia="Calibri" w:hAnsi="Calibri" w:cs="Calibri"/>
      <w:b/>
      <w:color w:val="000000"/>
      <w:kern w:val="0"/>
      <w:sz w:val="28"/>
      <w:szCs w:val="24"/>
      <w:lang w:eastAsia="it-IT"/>
      <w14:ligatures w14:val="none"/>
    </w:rPr>
  </w:style>
  <w:style w:type="table" w:customStyle="1" w:styleId="TableGrid">
    <w:name w:val="TableGrid"/>
    <w:rsid w:val="005436F3"/>
    <w:pPr>
      <w:spacing w:after="0" w:line="240" w:lineRule="auto"/>
    </w:pPr>
    <w:rPr>
      <w:rFonts w:eastAsiaTheme="minorEastAsia"/>
      <w:kern w:val="0"/>
      <w:sz w:val="24"/>
      <w:szCs w:val="24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2026-10-20T18:22:00Z</dcterms:created>
  <dcterms:modified xsi:type="dcterms:W3CDTF">2026-10-20T18:22:00Z</dcterms:modified>
</cp:coreProperties>
</file>